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1" w:rsidRPr="00900993" w:rsidRDefault="00760241" w:rsidP="0076024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760241" w:rsidRPr="00900993" w:rsidRDefault="00760241" w:rsidP="0076024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760241" w:rsidRPr="00900993" w:rsidRDefault="00760241" w:rsidP="0076024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9009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0241" w:rsidRPr="00900993" w:rsidRDefault="00760241" w:rsidP="0076024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КС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«Народна  скарбниця»</w:t>
      </w:r>
    </w:p>
    <w:p w:rsidR="00760241" w:rsidRPr="00900993" w:rsidRDefault="00760241" w:rsidP="0076024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>(протокол № 1від 15.01.2020р.)</w:t>
      </w:r>
      <w:r w:rsidRPr="009009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0241" w:rsidRPr="00900993" w:rsidRDefault="00760241" w:rsidP="0076024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ПРИМІРНИЙ  </w:t>
      </w:r>
      <w:r w:rsidRPr="00900993">
        <w:rPr>
          <w:rFonts w:ascii="Times New Roman" w:hAnsi="Times New Roman" w:cs="Times New Roman"/>
          <w:sz w:val="24"/>
          <w:szCs w:val="24"/>
        </w:rPr>
        <w:t xml:space="preserve">ДОГОВIР N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>про  залучення внеску(вкладу) члена  кредитної  спілки на  депозитний  рахунок на вимогу.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м.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        «____» ____________ ______</w:t>
      </w:r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900993">
        <w:rPr>
          <w:rFonts w:ascii="Times New Roman" w:hAnsi="Times New Roman" w:cs="Times New Roman"/>
          <w:sz w:val="24"/>
          <w:szCs w:val="24"/>
        </w:rPr>
        <w:t>далi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олови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Правлiння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 яки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Статуту /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довiреностi</w:t>
      </w:r>
      <w:proofErr w:type="spell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сторони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член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(дал </w:t>
      </w:r>
      <w:proofErr w:type="spellStart"/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менується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iншої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разом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iменуються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:</w:t>
      </w:r>
    </w:p>
    <w:p w:rsidR="00760241" w:rsidRPr="00900993" w:rsidRDefault="00760241" w:rsidP="00760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1.1.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вносить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(вклад ) 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депозитний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   (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за текстом 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клад)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зворотностi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строковостi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платностi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сумi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 (_____________________________________________)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строк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мiсяцiв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Днем початку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. (дата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>Вкладу).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Днем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зак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нченням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цього Договору   є _____________________________.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1.2.Вкладник має право 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довносити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Вклад та 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>мати  частину  Вкладу протягом  строку д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ї Договору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>з в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дним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перерахунком   процент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>в,  що  п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длягають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сплат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дно фактичного  строку  внесення  та  суми  Вкладу.  </w:t>
      </w:r>
      <w:r w:rsidRPr="00900993">
        <w:rPr>
          <w:rFonts w:ascii="Times New Roman" w:hAnsi="Times New Roman" w:cs="Times New Roman"/>
          <w:sz w:val="24"/>
          <w:szCs w:val="24"/>
        </w:rPr>
        <w:t xml:space="preserve">При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достроковому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рваннi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-  датою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строку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Вкладу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вiдсоткiв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ними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день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Вкладу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нeсплачених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>2. СТРОК Д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Ї ДОГОВОРУ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2.1. Цей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Сторонами  та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дiє</w:t>
      </w:r>
      <w:proofErr w:type="spell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до -                (день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строку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п.1.1.Договору),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 дня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про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Вкладу 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 п.1.2 Договору.</w:t>
      </w:r>
      <w:proofErr w:type="gram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                     3. ПОРЯДОК ТА УМОВИ ВЗАЄМОРОЗРАХУНК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В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3.1.Вклад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Договору, шляхом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готiвкою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изначений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>Вкладник  має  право  відмовитися  від  внесення  Вкладу  протягом ___  календарних  днів  з  дати  підписання  цього  Договору  шляхом надання  Спілці  відповідного  письмового  повідомлення.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ставка за Вкладом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виплатою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помiсячно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ксована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3.3.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Вклад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останнiй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день кожного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мiсяця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3.4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коштiв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изначеному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у п.3.1.цього Договору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день,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п.1.1.цього Договору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якостi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строку Вкладу.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3.5.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у календарному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святкових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).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льк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в у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роц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за 365 (366).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3.6. Якщо дата повернення Вкладу та сплати нарахованих на нього  процент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в  припадає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вих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святков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неробоч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їх виплата на  користь  Вкладника 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зд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йснюється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в перший робочий день, що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сл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дує за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вих</w:t>
      </w:r>
      <w:r w:rsidRPr="00900993">
        <w:rPr>
          <w:rFonts w:ascii="Times New Roman" w:hAnsi="Times New Roman" w:cs="Times New Roman"/>
          <w:sz w:val="24"/>
          <w:szCs w:val="24"/>
        </w:rPr>
        <w:t>i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дними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(святковими,  неробочими)  днями . </w:t>
      </w:r>
      <w:r w:rsidRPr="009009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строку Вкладу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таких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00993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)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 3.7.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зобов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суму  Вкладу , 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нарахованi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 п.1.1.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 3.8.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здiйснюються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).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3.9. Сума  Вкладу не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зб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льшується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3.10.Кредитна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агентом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КС (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iд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Вклад,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утримує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зборiв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нарахованими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за ставками,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визначиними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>та у строки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регламентованi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009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перераховує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)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до бюджету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податк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у. 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>4. ПРАВА ТА ОБРОВ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ЗКИ СТОРIН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4.1.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зобов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                                        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йснити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роздiлом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00993">
        <w:rPr>
          <w:rFonts w:ascii="Times New Roman" w:hAnsi="Times New Roman" w:cs="Times New Roman"/>
          <w:sz w:val="24"/>
          <w:szCs w:val="24"/>
        </w:rPr>
        <w:t xml:space="preserve">в день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4.1.2.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повiдомляти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телефонiв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прiзвища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iм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по-батьковi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здатнi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зобов"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Договором,   в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90099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термiн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зобов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: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4.2.1.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сум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4.2.2.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домляти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мiсцезнаходження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вiдомостей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в 10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4.2.3.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4.2.4.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Вкладом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дiяльностi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Статутом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00993">
        <w:rPr>
          <w:rFonts w:ascii="Times New Roman" w:hAnsi="Times New Roman" w:cs="Times New Roman"/>
          <w:sz w:val="24"/>
          <w:szCs w:val="24"/>
        </w:rPr>
        <w:t xml:space="preserve"> 4.3.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4.3.1.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довiдки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стан Вкладу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4.3.2.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довiренiсть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iншiй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Вкладу  та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на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оформивши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4.3.3.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Довносити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строку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Договору.  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випадк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довнесення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/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знаття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Вкладу,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проводить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пiдлягають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сплатi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фактичного  строку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Вкладу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передбаченi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Договором .</w:t>
      </w:r>
      <w:r w:rsidR="001F3481"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Кожне  </w:t>
      </w:r>
      <w:proofErr w:type="spellStart"/>
      <w:r w:rsidR="001F3481" w:rsidRPr="00900993">
        <w:rPr>
          <w:rFonts w:ascii="Times New Roman" w:hAnsi="Times New Roman" w:cs="Times New Roman"/>
          <w:sz w:val="24"/>
          <w:szCs w:val="24"/>
          <w:lang w:val="uk-UA"/>
        </w:rPr>
        <w:t>довнесення</w:t>
      </w:r>
      <w:proofErr w:type="spellEnd"/>
      <w:r w:rsidR="001F3481"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частини  Вкладу  оформляється  шляхом  укладання  Сторонами  додаткового  договору.</w:t>
      </w:r>
    </w:p>
    <w:p w:rsidR="001F3481" w:rsidRPr="00900993" w:rsidRDefault="001F348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4.3.4. Відмовитися  від  внесення  Внеску  протягом  ___ календарних  днів  з  дати підписання  цього Договору  шляхом  надання  Спілці  відповідного  письмового  повідомлення.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F3481" w:rsidRPr="00900993">
        <w:rPr>
          <w:rFonts w:ascii="Times New Roman" w:hAnsi="Times New Roman" w:cs="Times New Roman"/>
          <w:sz w:val="24"/>
          <w:szCs w:val="24"/>
        </w:rPr>
        <w:t>4.3.</w:t>
      </w:r>
      <w:r w:rsidR="001F3481" w:rsidRPr="0090099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00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рвати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Вкладу 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4.4.1.Вимагати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документiв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необхiдних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Вкладу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йснення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 4.5. 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смертi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зки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спадкоємцiв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5. 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ДПОВIДАЛЬНIСТЬ СТОРIН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5.1.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вiдповiдальнiсть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00993">
        <w:rPr>
          <w:rFonts w:ascii="Times New Roman" w:hAnsi="Times New Roman" w:cs="Times New Roman"/>
          <w:sz w:val="24"/>
          <w:szCs w:val="24"/>
        </w:rPr>
        <w:t xml:space="preserve">Договору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5.2.Сторони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дiйшли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незалежать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волi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: техногенного ,  природного та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00993">
        <w:rPr>
          <w:rFonts w:ascii="Times New Roman" w:hAnsi="Times New Roman" w:cs="Times New Roman"/>
          <w:sz w:val="24"/>
          <w:szCs w:val="24"/>
        </w:rPr>
        <w:t xml:space="preserve">характеру 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соцiально-полiтичного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мiжнароднi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санкцiї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уряду,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унеможливлюють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зобов"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звiльняються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язкiв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>6. ВИР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ШЕННЯ СПОРIВ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6.1.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занi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вирiшуються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шляхом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мiж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Сторонами 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6.2.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вирiшити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вирiшується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в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судовому порядку за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пiдвiдомчiстю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пiдсуднiстю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такого  спору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чинного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Українi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>7. ПОРЯДОК ВНЕСЕННЯ ЗМIН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РИПИНЕНЯ ТА РОЗIРВАННЯ ДОГОВОРУ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7.1.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Зм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Договору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письмовiй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формi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7.2.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змiненi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доповненi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разi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кон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нктури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ресурсiв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вiдносини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компетентними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органами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актiв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умов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 такому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пропозицiю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змiн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та /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листом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повiдомленням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Договору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зобов"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язаний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повiдомити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пiдписати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10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моменту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листа.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Зазначен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моменту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 Сторонами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10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моменту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листа  не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пiдписав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пропозицiя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прийнятою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такому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11 дня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вищезазначеного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листа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Вклад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ставки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п.3.2.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строк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00993">
        <w:rPr>
          <w:rFonts w:ascii="Times New Roman" w:hAnsi="Times New Roman" w:cs="Times New Roman"/>
          <w:sz w:val="24"/>
          <w:szCs w:val="24"/>
        </w:rPr>
        <w:t>Вкладом.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7.3.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 п.п.4.3.4. та  7.2.цього Договору.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7.4. У зв’язку  із припиненням  членства  у  випадку  смерті  Вкладника із   дати  прийняття  відповідного  рішення.</w:t>
      </w:r>
    </w:p>
    <w:p w:rsidR="001F3481" w:rsidRPr="00900993" w:rsidRDefault="001F348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7.5. У  зв’язку із  відмовою  Члена  </w:t>
      </w:r>
      <w:proofErr w:type="spellStart"/>
      <w:r w:rsidRPr="00900993">
        <w:rPr>
          <w:rFonts w:ascii="Times New Roman" w:hAnsi="Times New Roman" w:cs="Times New Roman"/>
          <w:sz w:val="24"/>
          <w:szCs w:val="24"/>
          <w:lang w:val="uk-UA"/>
        </w:rPr>
        <w:t>КС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від  внесення  Внеску (Вкладу) в порядку  визначеному  п.4.3.4.  цього  Договору.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7.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00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строку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, 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рiшення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НШI УМОВИ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8.1. Цей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в 2-х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iдентичних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примiрниках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>силу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по одному для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8.2.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Договору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вiдповiдає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" (нова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редакцiя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)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 чинного на дату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переговори за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ним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истування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договори,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намiри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будь-якi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уснi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письмовi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домовленостi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,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силу</w:t>
      </w:r>
      <w:r w:rsidR="001452BA" w:rsidRPr="009009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8.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00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врегульованi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Договором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правовiдносини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чиним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9.АДРЕСИ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ЕКВIЗИТИ ТА ПIДПИСИ СТОРIН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0241" w:rsidRPr="00900993" w:rsidRDefault="00760241" w:rsidP="0076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КРЕДИТНА  </w:t>
      </w:r>
      <w:r w:rsidRPr="00900993">
        <w:rPr>
          <w:rFonts w:ascii="Times New Roman" w:hAnsi="Times New Roman" w:cs="Times New Roman"/>
          <w:sz w:val="24"/>
          <w:szCs w:val="24"/>
        </w:rPr>
        <w:t xml:space="preserve"> СПIЛКА                       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 ВКЛАДНИК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"  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: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.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ЄДРПОУ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ким</w:t>
      </w:r>
      <w:proofErr w:type="spellEnd"/>
      <w:proofErr w:type="gramStart"/>
      <w:r w:rsidRPr="009009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у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: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МФО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DF15A3" w:rsidRPr="00900993" w:rsidRDefault="00760241" w:rsidP="00DF15A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    </w:t>
      </w:r>
      <w:r w:rsidR="00DF15A3" w:rsidRPr="00900993">
        <w:rPr>
          <w:rFonts w:ascii="Times New Roman" w:hAnsi="Times New Roman" w:cs="Times New Roman"/>
          <w:sz w:val="22"/>
          <w:lang w:val="uk-UA"/>
        </w:rPr>
        <w:t xml:space="preserve">Реєстраційний номер </w:t>
      </w:r>
      <w:proofErr w:type="gramStart"/>
      <w:r w:rsidR="00DF15A3" w:rsidRPr="00900993">
        <w:rPr>
          <w:rFonts w:ascii="Times New Roman" w:hAnsi="Times New Roman" w:cs="Times New Roman"/>
          <w:sz w:val="22"/>
          <w:lang w:val="uk-UA"/>
        </w:rPr>
        <w:t>обл</w:t>
      </w:r>
      <w:proofErr w:type="gramEnd"/>
      <w:r w:rsidR="00DF15A3" w:rsidRPr="00900993">
        <w:rPr>
          <w:rFonts w:ascii="Times New Roman" w:hAnsi="Times New Roman" w:cs="Times New Roman"/>
          <w:sz w:val="22"/>
          <w:lang w:val="uk-UA"/>
        </w:rPr>
        <w:t xml:space="preserve">ікової </w:t>
      </w:r>
    </w:p>
    <w:p w:rsidR="00760241" w:rsidRPr="00900993" w:rsidRDefault="00DF15A3" w:rsidP="00DF15A3">
      <w:pPr>
        <w:pStyle w:val="a3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900993">
        <w:rPr>
          <w:rFonts w:ascii="Times New Roman" w:hAnsi="Times New Roman" w:cs="Times New Roman"/>
          <w:sz w:val="24"/>
          <w:szCs w:val="24"/>
        </w:rPr>
        <w:t>.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900993">
        <w:rPr>
          <w:rFonts w:ascii="Times New Roman" w:hAnsi="Times New Roman" w:cs="Times New Roman"/>
          <w:sz w:val="22"/>
          <w:lang w:val="uk-UA"/>
        </w:rPr>
        <w:t>картки платника податків</w:t>
      </w:r>
    </w:p>
    <w:p w:rsidR="00760241" w:rsidRPr="00900993" w:rsidRDefault="00760241" w:rsidP="00DF15A3">
      <w:pPr>
        <w:pStyle w:val="a3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900993">
        <w:rPr>
          <w:rFonts w:ascii="Times New Roman" w:hAnsi="Times New Roman" w:cs="Times New Roman"/>
          <w:sz w:val="24"/>
          <w:szCs w:val="24"/>
        </w:rPr>
        <w:t>.</w:t>
      </w:r>
      <w:r w:rsidR="00DF15A3" w:rsidRPr="00900993">
        <w:rPr>
          <w:rFonts w:ascii="Times New Roman" w:hAnsi="Times New Roman" w:cs="Times New Roman"/>
          <w:sz w:val="24"/>
          <w:szCs w:val="24"/>
        </w:rPr>
        <w:tab/>
      </w:r>
      <w:r w:rsidR="00DF15A3"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Тел./факс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900993">
        <w:rPr>
          <w:rFonts w:ascii="Times New Roman" w:hAnsi="Times New Roman" w:cs="Times New Roman"/>
          <w:sz w:val="24"/>
          <w:szCs w:val="24"/>
        </w:rPr>
        <w:t xml:space="preserve">         Тел.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Факс.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"________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П.І.П.</w:t>
      </w:r>
      <w:r w:rsidRPr="00900993">
        <w:rPr>
          <w:rFonts w:ascii="Times New Roman" w:hAnsi="Times New Roman" w:cs="Times New Roman"/>
          <w:sz w:val="24"/>
          <w:szCs w:val="24"/>
        </w:rPr>
        <w:t xml:space="preserve">.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Вкладник</w:t>
      </w:r>
      <w:r w:rsidRPr="0090099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>П.І.П.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"_____"_________20___р.  _______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760241" w:rsidRPr="00900993" w:rsidRDefault="00760241" w:rsidP="0076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 (П.I.Б)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9009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iдпис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)</w:t>
      </w:r>
    </w:p>
    <w:p w:rsidR="00760241" w:rsidRPr="00900993" w:rsidRDefault="00760241" w:rsidP="00760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З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iнформацiєю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перелiку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змiсту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визначенi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другою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статтi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12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" Про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" кредитною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ознайомлений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iдтверджую,що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iнформацiя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кредитною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"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споживачiв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правильне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розумiння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мною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сутi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фiнансової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900993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нав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язування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.</w:t>
      </w:r>
    </w:p>
    <w:p w:rsidR="00760241" w:rsidRPr="00900993" w:rsidRDefault="00760241" w:rsidP="00760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241" w:rsidRPr="00900993" w:rsidRDefault="00760241" w:rsidP="0076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"____"___________20  р.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900993">
        <w:rPr>
          <w:rFonts w:ascii="Times New Roman" w:hAnsi="Times New Roman" w:cs="Times New Roman"/>
          <w:sz w:val="24"/>
          <w:szCs w:val="24"/>
        </w:rPr>
        <w:t>______________     ___________</w:t>
      </w:r>
    </w:p>
    <w:p w:rsidR="00760241" w:rsidRPr="00664620" w:rsidRDefault="00760241" w:rsidP="0076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009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900993">
        <w:rPr>
          <w:rFonts w:ascii="Times New Roman" w:hAnsi="Times New Roman" w:cs="Times New Roman"/>
          <w:sz w:val="24"/>
          <w:szCs w:val="24"/>
        </w:rPr>
        <w:t xml:space="preserve">  (П.I.Б.)          (</w:t>
      </w:r>
      <w:proofErr w:type="spellStart"/>
      <w:r w:rsidRPr="0090099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0099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0993">
        <w:rPr>
          <w:rFonts w:ascii="Times New Roman" w:hAnsi="Times New Roman" w:cs="Times New Roman"/>
          <w:sz w:val="24"/>
          <w:szCs w:val="24"/>
        </w:rPr>
        <w:t>дпис</w:t>
      </w:r>
      <w:proofErr w:type="spellEnd"/>
      <w:r w:rsidRPr="00900993">
        <w:rPr>
          <w:rFonts w:ascii="Times New Roman" w:hAnsi="Times New Roman" w:cs="Times New Roman"/>
          <w:sz w:val="24"/>
          <w:szCs w:val="24"/>
        </w:rPr>
        <w:t>)</w:t>
      </w:r>
    </w:p>
    <w:p w:rsidR="00E53406" w:rsidRDefault="00E53406"/>
    <w:sectPr w:rsidR="00E53406" w:rsidSect="00760241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FF" w:rsidRDefault="00615AFF" w:rsidP="006D08F3">
      <w:pPr>
        <w:spacing w:after="0" w:line="240" w:lineRule="auto"/>
      </w:pPr>
      <w:r>
        <w:separator/>
      </w:r>
    </w:p>
  </w:endnote>
  <w:endnote w:type="continuationSeparator" w:id="0">
    <w:p w:rsidR="00615AFF" w:rsidRDefault="00615AFF" w:rsidP="006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455"/>
      <w:docPartObj>
        <w:docPartGallery w:val="Page Numbers (Bottom of Page)"/>
        <w:docPartUnique/>
      </w:docPartObj>
    </w:sdtPr>
    <w:sdtContent>
      <w:p w:rsidR="006D08F3" w:rsidRDefault="00085798">
        <w:pPr>
          <w:pStyle w:val="a7"/>
          <w:jc w:val="right"/>
        </w:pPr>
        <w:fldSimple w:instr=" PAGE   \* MERGEFORMAT ">
          <w:r w:rsidR="00900993">
            <w:rPr>
              <w:noProof/>
            </w:rPr>
            <w:t>4</w:t>
          </w:r>
        </w:fldSimple>
      </w:p>
    </w:sdtContent>
  </w:sdt>
  <w:p w:rsidR="006D08F3" w:rsidRDefault="006D08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FF" w:rsidRDefault="00615AFF" w:rsidP="006D08F3">
      <w:pPr>
        <w:spacing w:after="0" w:line="240" w:lineRule="auto"/>
      </w:pPr>
      <w:r>
        <w:separator/>
      </w:r>
    </w:p>
  </w:footnote>
  <w:footnote w:type="continuationSeparator" w:id="0">
    <w:p w:rsidR="00615AFF" w:rsidRDefault="00615AFF" w:rsidP="006D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41"/>
    <w:rsid w:val="00085798"/>
    <w:rsid w:val="000E236B"/>
    <w:rsid w:val="00130A4D"/>
    <w:rsid w:val="001452BA"/>
    <w:rsid w:val="001F3481"/>
    <w:rsid w:val="002C643D"/>
    <w:rsid w:val="005643D6"/>
    <w:rsid w:val="00615AFF"/>
    <w:rsid w:val="006D08F3"/>
    <w:rsid w:val="00760241"/>
    <w:rsid w:val="00900993"/>
    <w:rsid w:val="00DF15A3"/>
    <w:rsid w:val="00E53406"/>
    <w:rsid w:val="00FE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02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76024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6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8F3"/>
  </w:style>
  <w:style w:type="paragraph" w:styleId="a7">
    <w:name w:val="footer"/>
    <w:basedOn w:val="a"/>
    <w:link w:val="a8"/>
    <w:uiPriority w:val="99"/>
    <w:unhideWhenUsed/>
    <w:rsid w:val="006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F9BFC-C240-42CE-9B96-B783F46D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2020-01-17T12:56:00Z</cp:lastPrinted>
  <dcterms:created xsi:type="dcterms:W3CDTF">2020-01-03T09:39:00Z</dcterms:created>
  <dcterms:modified xsi:type="dcterms:W3CDTF">2020-01-20T09:41:00Z</dcterms:modified>
</cp:coreProperties>
</file>